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C5B2" w14:textId="2804F95B" w:rsidR="0006145D" w:rsidRPr="0006145D" w:rsidRDefault="0006145D" w:rsidP="0006145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145D">
        <w:rPr>
          <w:rFonts w:ascii="Times New Roman" w:hAnsi="Times New Roman" w:cs="Times New Roman"/>
          <w:b/>
          <w:bCs/>
          <w:sz w:val="24"/>
          <w:szCs w:val="24"/>
        </w:rPr>
        <w:t xml:space="preserve">ТЗ на периметр </w:t>
      </w:r>
      <w:proofErr w:type="spellStart"/>
      <w:r w:rsidRPr="0006145D">
        <w:rPr>
          <w:rFonts w:ascii="Times New Roman" w:hAnsi="Times New Roman" w:cs="Times New Roman"/>
          <w:b/>
          <w:bCs/>
          <w:sz w:val="24"/>
          <w:szCs w:val="24"/>
          <w:lang w:val="en-US"/>
        </w:rPr>
        <w:t>Optopol</w:t>
      </w:r>
      <w:proofErr w:type="spellEnd"/>
      <w:r w:rsidRPr="000614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145D">
        <w:rPr>
          <w:rFonts w:ascii="Times New Roman" w:hAnsi="Times New Roman" w:cs="Times New Roman"/>
          <w:b/>
          <w:bCs/>
          <w:sz w:val="24"/>
          <w:szCs w:val="24"/>
          <w:lang w:val="en-US"/>
        </w:rPr>
        <w:t>PTS</w:t>
      </w:r>
      <w:r w:rsidRPr="0006145D">
        <w:rPr>
          <w:rFonts w:ascii="Times New Roman" w:hAnsi="Times New Roman" w:cs="Times New Roman"/>
          <w:b/>
          <w:bCs/>
          <w:sz w:val="24"/>
          <w:szCs w:val="24"/>
        </w:rPr>
        <w:t>-2000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9"/>
        <w:gridCol w:w="4289"/>
      </w:tblGrid>
      <w:tr w:rsidR="006F1267" w14:paraId="48F8825B" w14:textId="77777777" w:rsidTr="0006145D">
        <w:trPr>
          <w:trHeight w:val="254"/>
        </w:trPr>
        <w:tc>
          <w:tcPr>
            <w:tcW w:w="4289" w:type="dxa"/>
          </w:tcPr>
          <w:p w14:paraId="712DAC01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Тип купола -симулятора </w:t>
            </w:r>
          </w:p>
        </w:tc>
        <w:tc>
          <w:tcPr>
            <w:tcW w:w="4289" w:type="dxa"/>
          </w:tcPr>
          <w:p w14:paraId="002C9263" w14:textId="0057FFB8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Асферический</w:t>
            </w:r>
          </w:p>
        </w:tc>
      </w:tr>
      <w:tr w:rsidR="006F1267" w14:paraId="7EEBDB00" w14:textId="77777777" w:rsidTr="0006145D">
        <w:trPr>
          <w:trHeight w:val="254"/>
        </w:trPr>
        <w:tc>
          <w:tcPr>
            <w:tcW w:w="4289" w:type="dxa"/>
          </w:tcPr>
          <w:p w14:paraId="501C4F29" w14:textId="3D551FD4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Радиус купола, см.                                          </w:t>
            </w:r>
          </w:p>
        </w:tc>
        <w:tc>
          <w:tcPr>
            <w:tcW w:w="4289" w:type="dxa"/>
          </w:tcPr>
          <w:p w14:paraId="6915A871" w14:textId="377BC3AB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</w:tr>
      <w:tr w:rsidR="006F1267" w14:paraId="62FA9010" w14:textId="77777777" w:rsidTr="0006145D">
        <w:trPr>
          <w:trHeight w:val="550"/>
        </w:trPr>
        <w:tc>
          <w:tcPr>
            <w:tcW w:w="4289" w:type="dxa"/>
          </w:tcPr>
          <w:p w14:paraId="16C234E9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Диапазон поля (со сдвигом фиксации), </w:t>
            </w:r>
          </w:p>
          <w:p w14:paraId="00ADC537" w14:textId="5F45F742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градусов</w:t>
            </w:r>
          </w:p>
        </w:tc>
        <w:tc>
          <w:tcPr>
            <w:tcW w:w="4289" w:type="dxa"/>
          </w:tcPr>
          <w:p w14:paraId="25737CEA" w14:textId="12B5255B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Левый: 90</w:t>
            </w:r>
          </w:p>
          <w:p w14:paraId="5A8BDDBF" w14:textId="66F2C28E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Правый: 90</w:t>
            </w:r>
          </w:p>
          <w:p w14:paraId="42C6CB54" w14:textId="58173E66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Вверх: 60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3"/>
                <w:szCs w:val="23"/>
              </w:rPr>
              <w:t xml:space="preserve">(70) </w:t>
            </w:r>
          </w:p>
          <w:p w14:paraId="5F733D11" w14:textId="0EC1BF3A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Вниз: 70 </w:t>
            </w:r>
          </w:p>
        </w:tc>
      </w:tr>
      <w:tr w:rsidR="006F1267" w14:paraId="0B7B99A9" w14:textId="77777777" w:rsidTr="0006145D">
        <w:trPr>
          <w:trHeight w:val="661"/>
        </w:trPr>
        <w:tc>
          <w:tcPr>
            <w:tcW w:w="4289" w:type="dxa"/>
          </w:tcPr>
          <w:p w14:paraId="41759C51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Световые стимулы </w:t>
            </w:r>
          </w:p>
        </w:tc>
        <w:tc>
          <w:tcPr>
            <w:tcW w:w="4289" w:type="dxa"/>
          </w:tcPr>
          <w:p w14:paraId="57FA957C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Белый, по Гольдману I – V; </w:t>
            </w:r>
          </w:p>
          <w:p w14:paraId="43458984" w14:textId="39D1C453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цветность (</w:t>
            </w:r>
            <w:proofErr w:type="gramStart"/>
            <w:r>
              <w:rPr>
                <w:sz w:val="23"/>
                <w:szCs w:val="23"/>
              </w:rPr>
              <w:t>X,Y</w:t>
            </w:r>
            <w:proofErr w:type="gramEnd"/>
            <w:r>
              <w:rPr>
                <w:sz w:val="23"/>
                <w:szCs w:val="23"/>
              </w:rPr>
              <w:t xml:space="preserve">)=(0.3027..0.3221;0.3118..0.3475) </w:t>
            </w:r>
          </w:p>
          <w:p w14:paraId="5DB97421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Зеленый, по Гольдману I – V; 528 </w:t>
            </w:r>
            <w:proofErr w:type="spellStart"/>
            <w:r>
              <w:rPr>
                <w:sz w:val="23"/>
                <w:szCs w:val="23"/>
              </w:rPr>
              <w:t>нм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2EA8F466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Голубой, по Гольдману I – V; 470 </w:t>
            </w:r>
            <w:proofErr w:type="spellStart"/>
            <w:r>
              <w:rPr>
                <w:sz w:val="23"/>
                <w:szCs w:val="23"/>
              </w:rPr>
              <w:t>нм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22B4C1CD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Красный, по Гольдману I – V; 623 </w:t>
            </w:r>
            <w:proofErr w:type="spellStart"/>
            <w:r>
              <w:rPr>
                <w:sz w:val="23"/>
                <w:szCs w:val="23"/>
              </w:rPr>
              <w:t>нм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F1267" w14:paraId="2B7B3A6C" w14:textId="77777777" w:rsidTr="0006145D">
        <w:trPr>
          <w:trHeight w:val="519"/>
        </w:trPr>
        <w:tc>
          <w:tcPr>
            <w:tcW w:w="4289" w:type="dxa"/>
          </w:tcPr>
          <w:p w14:paraId="1FC2A71D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Яркость стимула </w:t>
            </w:r>
          </w:p>
        </w:tc>
        <w:tc>
          <w:tcPr>
            <w:tcW w:w="4289" w:type="dxa"/>
          </w:tcPr>
          <w:p w14:paraId="0991B84A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Зеленый: 0.03 - 1000 </w:t>
            </w:r>
            <w:proofErr w:type="spellStart"/>
            <w:r>
              <w:rPr>
                <w:sz w:val="23"/>
                <w:szCs w:val="23"/>
              </w:rPr>
              <w:t>асб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36579D90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Голубой: 0.002 - 65 </w:t>
            </w:r>
            <w:proofErr w:type="spellStart"/>
            <w:r>
              <w:rPr>
                <w:sz w:val="23"/>
                <w:szCs w:val="23"/>
              </w:rPr>
              <w:t>асб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5A447D5F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Белый: 0.3 - 10000 </w:t>
            </w:r>
            <w:proofErr w:type="spellStart"/>
            <w:r>
              <w:rPr>
                <w:sz w:val="23"/>
                <w:szCs w:val="23"/>
              </w:rPr>
              <w:t>асб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108A7A1C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Красный: 0.045 - 1500 </w:t>
            </w:r>
            <w:proofErr w:type="spellStart"/>
            <w:r>
              <w:rPr>
                <w:sz w:val="23"/>
                <w:szCs w:val="23"/>
              </w:rPr>
              <w:t>асб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6F1267" w14:paraId="12E89959" w14:textId="77777777" w:rsidTr="0006145D">
        <w:trPr>
          <w:trHeight w:val="247"/>
        </w:trPr>
        <w:tc>
          <w:tcPr>
            <w:tcW w:w="4289" w:type="dxa"/>
          </w:tcPr>
          <w:p w14:paraId="317D0831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Динамический диапазон </w:t>
            </w:r>
          </w:p>
        </w:tc>
        <w:tc>
          <w:tcPr>
            <w:tcW w:w="4289" w:type="dxa"/>
          </w:tcPr>
          <w:p w14:paraId="24B01A2B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48 дБ </w:t>
            </w:r>
          </w:p>
        </w:tc>
      </w:tr>
      <w:tr w:rsidR="006F1267" w14:paraId="51D2C681" w14:textId="77777777" w:rsidTr="0006145D">
        <w:trPr>
          <w:trHeight w:val="247"/>
        </w:trPr>
        <w:tc>
          <w:tcPr>
            <w:tcW w:w="4289" w:type="dxa"/>
          </w:tcPr>
          <w:p w14:paraId="3FBEF560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Разрешающая способность по яркости </w:t>
            </w:r>
          </w:p>
        </w:tc>
        <w:tc>
          <w:tcPr>
            <w:tcW w:w="4289" w:type="dxa"/>
          </w:tcPr>
          <w:p w14:paraId="1BD83E17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дБ </w:t>
            </w:r>
          </w:p>
        </w:tc>
      </w:tr>
      <w:tr w:rsidR="006F1267" w14:paraId="61907FE3" w14:textId="77777777" w:rsidTr="0006145D">
        <w:trPr>
          <w:trHeight w:val="247"/>
        </w:trPr>
        <w:tc>
          <w:tcPr>
            <w:tcW w:w="4289" w:type="dxa"/>
          </w:tcPr>
          <w:p w14:paraId="1E162E03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Фоновое освещение </w:t>
            </w:r>
          </w:p>
        </w:tc>
        <w:tc>
          <w:tcPr>
            <w:tcW w:w="4289" w:type="dxa"/>
          </w:tcPr>
          <w:p w14:paraId="53EFF930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Белое (зеленые стимулы) - 10 </w:t>
            </w:r>
            <w:proofErr w:type="spellStart"/>
            <w:r>
              <w:rPr>
                <w:sz w:val="23"/>
                <w:szCs w:val="23"/>
              </w:rPr>
              <w:t>асб</w:t>
            </w:r>
            <w:proofErr w:type="spellEnd"/>
            <w:r>
              <w:rPr>
                <w:sz w:val="23"/>
                <w:szCs w:val="23"/>
              </w:rPr>
              <w:t xml:space="preserve"> (3.18 кд/м</w:t>
            </w:r>
            <w:r w:rsidRPr="006F126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) - автоматическая стабилизация; цветность (</w:t>
            </w:r>
            <w:proofErr w:type="gramStart"/>
            <w:r>
              <w:rPr>
                <w:sz w:val="23"/>
                <w:szCs w:val="23"/>
              </w:rPr>
              <w:t>X,Y</w:t>
            </w:r>
            <w:proofErr w:type="gramEnd"/>
            <w:r>
              <w:rPr>
                <w:sz w:val="23"/>
                <w:szCs w:val="23"/>
              </w:rPr>
              <w:t xml:space="preserve">)=(0.374..0.473; 0.366..0.432) </w:t>
            </w:r>
          </w:p>
          <w:p w14:paraId="383786F2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Желтое (голубые стимулы) - 314 </w:t>
            </w:r>
            <w:proofErr w:type="spellStart"/>
            <w:r>
              <w:rPr>
                <w:sz w:val="23"/>
                <w:szCs w:val="23"/>
              </w:rPr>
              <w:t>асб</w:t>
            </w:r>
            <w:proofErr w:type="spellEnd"/>
            <w:r>
              <w:rPr>
                <w:sz w:val="23"/>
                <w:szCs w:val="23"/>
              </w:rPr>
              <w:t xml:space="preserve"> (100 кд/м</w:t>
            </w:r>
            <w:r w:rsidRPr="006F126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) - автоматическая стабилизация; длина волны преобладающего излучения (</w:t>
            </w:r>
            <w:proofErr w:type="gramStart"/>
            <w:r>
              <w:rPr>
                <w:sz w:val="23"/>
                <w:szCs w:val="23"/>
              </w:rPr>
              <w:t>585..</w:t>
            </w:r>
            <w:proofErr w:type="gramEnd"/>
            <w:r>
              <w:rPr>
                <w:sz w:val="23"/>
                <w:szCs w:val="23"/>
              </w:rPr>
              <w:t xml:space="preserve">595) </w:t>
            </w:r>
            <w:proofErr w:type="spellStart"/>
            <w:r>
              <w:rPr>
                <w:sz w:val="23"/>
                <w:szCs w:val="23"/>
              </w:rPr>
              <w:t>нм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14:paraId="4540C9F4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Белое (белые стимулы, красные стимулы) – 31.4 </w:t>
            </w:r>
            <w:proofErr w:type="spellStart"/>
            <w:r>
              <w:rPr>
                <w:sz w:val="23"/>
                <w:szCs w:val="23"/>
              </w:rPr>
              <w:t>асб</w:t>
            </w:r>
            <w:proofErr w:type="spellEnd"/>
            <w:r>
              <w:rPr>
                <w:sz w:val="23"/>
                <w:szCs w:val="23"/>
              </w:rPr>
              <w:t xml:space="preserve"> (10 кд/м</w:t>
            </w:r>
            <w:r w:rsidRPr="006F126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) – автоматическая стабилизация; цветность (</w:t>
            </w:r>
            <w:proofErr w:type="gramStart"/>
            <w:r>
              <w:rPr>
                <w:sz w:val="23"/>
                <w:szCs w:val="23"/>
              </w:rPr>
              <w:t>X,Y</w:t>
            </w:r>
            <w:proofErr w:type="gramEnd"/>
            <w:r>
              <w:rPr>
                <w:sz w:val="23"/>
                <w:szCs w:val="23"/>
              </w:rPr>
              <w:t xml:space="preserve">)=(0.374..0.473;0.366..0.432) </w:t>
            </w:r>
          </w:p>
        </w:tc>
      </w:tr>
      <w:tr w:rsidR="006F1267" w14:paraId="0DC11D69" w14:textId="77777777" w:rsidTr="0006145D">
        <w:trPr>
          <w:trHeight w:val="247"/>
        </w:trPr>
        <w:tc>
          <w:tcPr>
            <w:tcW w:w="4289" w:type="dxa"/>
          </w:tcPr>
          <w:p w14:paraId="7F871708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Длительность светового стимула </w:t>
            </w:r>
          </w:p>
        </w:tc>
        <w:tc>
          <w:tcPr>
            <w:tcW w:w="4289" w:type="dxa"/>
          </w:tcPr>
          <w:p w14:paraId="7C8B7980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настройкой в диапазоне от 0.1с до 9.9с или адаптируемая </w:t>
            </w:r>
          </w:p>
        </w:tc>
      </w:tr>
      <w:tr w:rsidR="006F1267" w14:paraId="356FA6FA" w14:textId="77777777" w:rsidTr="0006145D">
        <w:trPr>
          <w:trHeight w:val="247"/>
        </w:trPr>
        <w:tc>
          <w:tcPr>
            <w:tcW w:w="4289" w:type="dxa"/>
          </w:tcPr>
          <w:p w14:paraId="44920D00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Время реакции </w:t>
            </w:r>
          </w:p>
        </w:tc>
        <w:tc>
          <w:tcPr>
            <w:tcW w:w="4289" w:type="dxa"/>
          </w:tcPr>
          <w:p w14:paraId="32099A42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настройкой в диапазоне от 0.1с до 9.9с или адаптируемая </w:t>
            </w:r>
          </w:p>
        </w:tc>
      </w:tr>
      <w:tr w:rsidR="006F1267" w14:paraId="52CCFAC1" w14:textId="77777777" w:rsidTr="0006145D">
        <w:trPr>
          <w:trHeight w:val="247"/>
        </w:trPr>
        <w:tc>
          <w:tcPr>
            <w:tcW w:w="4289" w:type="dxa"/>
          </w:tcPr>
          <w:p w14:paraId="176585DC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Интервалы между воздействиями </w:t>
            </w:r>
          </w:p>
        </w:tc>
        <w:tc>
          <w:tcPr>
            <w:tcW w:w="4289" w:type="dxa"/>
          </w:tcPr>
          <w:p w14:paraId="2CCD15E0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настройкой в диапазоне от 0.1с до 9.9с или адаптируемая </w:t>
            </w:r>
          </w:p>
        </w:tc>
      </w:tr>
      <w:tr w:rsidR="006F1267" w14:paraId="7977C2B8" w14:textId="77777777" w:rsidTr="0006145D">
        <w:trPr>
          <w:trHeight w:val="247"/>
        </w:trPr>
        <w:tc>
          <w:tcPr>
            <w:tcW w:w="4289" w:type="dxa"/>
          </w:tcPr>
          <w:p w14:paraId="1CBCA9CA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Фиксация </w:t>
            </w:r>
          </w:p>
        </w:tc>
        <w:tc>
          <w:tcPr>
            <w:tcW w:w="4289" w:type="dxa"/>
          </w:tcPr>
          <w:p w14:paraId="0CCA5E89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Центральная, одиночная (0°) </w:t>
            </w:r>
          </w:p>
          <w:p w14:paraId="4A99716E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Центральная, 4 точки </w:t>
            </w:r>
          </w:p>
          <w:p w14:paraId="7BA1639F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Нижняя (10°) </w:t>
            </w:r>
          </w:p>
        </w:tc>
      </w:tr>
      <w:tr w:rsidR="006F1267" w14:paraId="0CB42F81" w14:textId="77777777" w:rsidTr="0006145D">
        <w:trPr>
          <w:trHeight w:val="247"/>
        </w:trPr>
        <w:tc>
          <w:tcPr>
            <w:tcW w:w="4289" w:type="dxa"/>
          </w:tcPr>
          <w:p w14:paraId="46B4D09D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Размер корректирующих линз </w:t>
            </w:r>
          </w:p>
        </w:tc>
        <w:tc>
          <w:tcPr>
            <w:tcW w:w="4289" w:type="dxa"/>
          </w:tcPr>
          <w:p w14:paraId="21B3E064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38 мм </w:t>
            </w:r>
          </w:p>
        </w:tc>
      </w:tr>
      <w:tr w:rsidR="006F1267" w14:paraId="63ED0064" w14:textId="77777777" w:rsidTr="0006145D">
        <w:trPr>
          <w:trHeight w:val="247"/>
        </w:trPr>
        <w:tc>
          <w:tcPr>
            <w:tcW w:w="4289" w:type="dxa"/>
          </w:tcPr>
          <w:p w14:paraId="778F0CCD" w14:textId="52B0FE5A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Габаритные размеры (</w:t>
            </w:r>
            <w:proofErr w:type="spellStart"/>
            <w:r>
              <w:rPr>
                <w:sz w:val="23"/>
                <w:szCs w:val="23"/>
              </w:rPr>
              <w:t>ВxШxГ</w:t>
            </w:r>
            <w:proofErr w:type="spellEnd"/>
            <w:r>
              <w:rPr>
                <w:sz w:val="23"/>
                <w:szCs w:val="23"/>
              </w:rPr>
              <w:t>), мм.</w:t>
            </w:r>
          </w:p>
        </w:tc>
        <w:tc>
          <w:tcPr>
            <w:tcW w:w="4289" w:type="dxa"/>
          </w:tcPr>
          <w:p w14:paraId="45EB035E" w14:textId="77428F43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606× 532 × 438 </w:t>
            </w:r>
          </w:p>
        </w:tc>
      </w:tr>
      <w:tr w:rsidR="006F1267" w14:paraId="738F74B2" w14:textId="77777777" w:rsidTr="0006145D">
        <w:trPr>
          <w:trHeight w:val="247"/>
        </w:trPr>
        <w:tc>
          <w:tcPr>
            <w:tcW w:w="4289" w:type="dxa"/>
          </w:tcPr>
          <w:p w14:paraId="1634F4F7" w14:textId="525F9ED5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Вес, кг.</w:t>
            </w:r>
          </w:p>
        </w:tc>
        <w:tc>
          <w:tcPr>
            <w:tcW w:w="4289" w:type="dxa"/>
          </w:tcPr>
          <w:p w14:paraId="08A66C25" w14:textId="730F39D9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6F1267" w14:paraId="71F8193A" w14:textId="77777777" w:rsidTr="0006145D">
        <w:trPr>
          <w:trHeight w:val="247"/>
        </w:trPr>
        <w:tc>
          <w:tcPr>
            <w:tcW w:w="4289" w:type="dxa"/>
          </w:tcPr>
          <w:p w14:paraId="617CC5C6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Источник питания </w:t>
            </w:r>
          </w:p>
        </w:tc>
        <w:tc>
          <w:tcPr>
            <w:tcW w:w="4289" w:type="dxa"/>
          </w:tcPr>
          <w:p w14:paraId="0ABC398A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100-240В </w:t>
            </w:r>
            <w:proofErr w:type="spellStart"/>
            <w:r>
              <w:rPr>
                <w:sz w:val="23"/>
                <w:szCs w:val="23"/>
              </w:rPr>
              <w:t>перем</w:t>
            </w:r>
            <w:proofErr w:type="spellEnd"/>
            <w:r>
              <w:rPr>
                <w:sz w:val="23"/>
                <w:szCs w:val="23"/>
              </w:rPr>
              <w:t xml:space="preserve">. тока 50/60Гц, 65-80 ВА </w:t>
            </w:r>
          </w:p>
        </w:tc>
      </w:tr>
      <w:tr w:rsidR="006F1267" w14:paraId="47B5639D" w14:textId="77777777" w:rsidTr="0006145D">
        <w:trPr>
          <w:trHeight w:val="247"/>
        </w:trPr>
        <w:tc>
          <w:tcPr>
            <w:tcW w:w="4289" w:type="dxa"/>
          </w:tcPr>
          <w:p w14:paraId="55ECCBD1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Предохранители </w:t>
            </w:r>
          </w:p>
        </w:tc>
        <w:tc>
          <w:tcPr>
            <w:tcW w:w="4289" w:type="dxa"/>
          </w:tcPr>
          <w:p w14:paraId="7853F39A" w14:textId="77777777" w:rsidR="006F1267" w:rsidRDefault="006F126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 3.15А, L 250В, 5x20мм </w:t>
            </w:r>
          </w:p>
        </w:tc>
      </w:tr>
    </w:tbl>
    <w:p w14:paraId="4AB8D2A5" w14:textId="77777777" w:rsidR="00C85333" w:rsidRDefault="00C85333"/>
    <w:sectPr w:rsidR="00C85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67"/>
    <w:rsid w:val="0006145D"/>
    <w:rsid w:val="006F1267"/>
    <w:rsid w:val="00C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BF5B"/>
  <w15:chartTrackingRefBased/>
  <w15:docId w15:val="{2BB2190B-8634-4097-95E3-9E548705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HPBook</dc:creator>
  <cp:keywords/>
  <dc:description/>
  <cp:lastModifiedBy>HPBook</cp:lastModifiedBy>
  <cp:revision>2</cp:revision>
  <dcterms:created xsi:type="dcterms:W3CDTF">2023-03-17T13:49:00Z</dcterms:created>
  <dcterms:modified xsi:type="dcterms:W3CDTF">2023-03-17T13:49:00Z</dcterms:modified>
</cp:coreProperties>
</file>